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val="1"/>
        <w:spacing w:after="80"/>
        <w:jc w:val="right"/>
      </w:pPr>
      <w:r>
        <w:rPr>
          <w:rFonts w:ascii="Arial" w:hAnsi="Arial" w:cs="Arial"/>
          <w:b/>
          <w:color w:val="7A2A1E"/>
          <w:sz w:val="40"/>
          <w:rtl w:val="1"/>
          <w:szCs w:val="40"/>
          <w:bCs/>
        </w:rPr>
        <w:t>🔐 חדר בריחה: המסע אל הברית</w:t>
      </w:r>
    </w:p>
    <w:p>
      <w:pPr>
        <w:bidi w:val="1"/>
        <w:spacing w:after="80"/>
        <w:jc w:val="right"/>
      </w:pPr>
      <w:r>
        <w:rPr>
          <w:rFonts w:ascii="Arial" w:hAnsi="Arial" w:cs="Arial"/>
          <w:b w:val="0"/>
          <w:color w:val="666666"/>
          <w:sz w:val="20"/>
          <w:rtl w:val="1"/>
          <w:szCs w:val="20"/>
        </w:rPr>
        <w:t>חג הסיגד · לחט״ב · 45–60 דקות · עובדים בקבוצות (מספר קבוצה בלבד, בלי שמות)</w:t>
      </w:r>
    </w:p>
    <w:p>
      <w:pPr>
        <w:bidi w:val="1"/>
        <w:spacing w:after="80"/>
        <w:jc w:val="right"/>
      </w:pPr>
      <w:r>
        <w:rPr>
          <w:rFonts w:ascii="Arial" w:hAnsi="Arial" w:cs="Arial"/>
          <w:b w:val="0"/>
          <w:sz w:val="23"/>
          <w:rtl w:val="1"/>
          <w:szCs w:val="23"/>
        </w:rPr>
        <w:t>לפני מאות שנים, בכפרים בהרי אתיופיה, התאספה הקהילה בכל שנה ליום אחד של צום, תפילה וכיסופים לירושלים. החידות שלפניכם מובילות אתכם בדרך של היום הזה – מהטהרה בבוקר ועד הסעודה בערב. בכל תחנה תקבלו אות. ארבע התחנות יחד יפתחו את המנעול האחרון.</w:t>
      </w:r>
    </w:p>
    <w:p>
      <w:pPr>
        <w:bidi w:val="1"/>
        <w:spacing w:after="60" w:before="160"/>
        <w:jc w:val="right"/>
      </w:pPr>
      <w:r>
        <w:rPr>
          <w:rFonts w:ascii="Arial" w:hAnsi="Arial" w:cs="Arial"/>
          <w:b/>
          <w:color w:val="7A2A1E"/>
          <w:sz w:val="28"/>
          <w:rtl w:val="1"/>
          <w:szCs w:val="28"/>
          <w:bCs/>
        </w:rPr>
        <w:t>🧭 פתיחה: נחשו ובדקו</w:t>
      </w:r>
    </w:p>
    <w:tbl>
      <w:tblPr>
        <w:tblStyle w:val="TableGrid"/>
        <w:tblW w:type="auto" w:w="0"/>
        <w:tblLook w:firstColumn="1" w:firstRow="1" w:lastColumn="0" w:lastRow="0" w:noHBand="0" w:noVBand="1" w:val="04A0"/>
        <w:bidiVisual/>
      </w:tblPr>
      <w:tblGrid>
        <w:gridCol w:w="4933"/>
        <w:gridCol w:w="4933"/>
      </w:tblGrid>
      <w:tr>
        <w:tc>
          <w:tcPr>
            <w:tcW w:type="dxa" w:w="4933"/>
          </w:tcPr>
          <w:p>
            <w:pPr>
              <w:bidi w:val="1"/>
              <w:jc w:val="right"/>
            </w:pPr>
            <w:r/>
            <w:r>
              <w:rPr>
                <w:rFonts w:ascii="Arial" w:hAnsi="Arial" w:cs="Arial"/>
                <w:b/>
                <w:sz w:val="22"/>
                <w:rtl w:val="1"/>
                <w:szCs w:val="22"/>
                <w:bCs/>
              </w:rPr>
              <w:t>המילה</w:t>
            </w:r>
          </w:p>
        </w:tc>
        <w:tc>
          <w:tcPr>
            <w:tcW w:type="dxa" w:w="4933"/>
          </w:tcPr>
          <w:p>
            <w:pPr>
              <w:bidi w:val="1"/>
              <w:jc w:val="right"/>
            </w:pPr>
            <w:r/>
            <w:r>
              <w:rPr>
                <w:rFonts w:ascii="Arial" w:hAnsi="Arial" w:cs="Arial"/>
                <w:b/>
                <w:sz w:val="22"/>
                <w:rtl w:val="1"/>
                <w:szCs w:val="22"/>
                <w:bCs/>
              </w:rPr>
              <w:t>מה פירוש המילה?</w:t>
            </w:r>
          </w:p>
        </w:tc>
      </w:tr>
      <w:tr>
        <w:tc>
          <w:tcPr>
            <w:tcW w:type="dxa" w:w="4933"/>
          </w:tcPr>
          <w:p>
            <w:pPr>
              <w:bidi w:val="1"/>
              <w:jc w:val="right"/>
            </w:pPr>
            <w:r/>
            <w:r>
              <w:rPr>
                <w:rFonts w:ascii="Arial" w:hAnsi="Arial" w:cs="Arial"/>
                <w:b w:val="0"/>
                <w:sz w:val="22"/>
                <w:rtl w:val="1"/>
                <w:szCs w:val="22"/>
              </w:rPr>
              <w:t>סִגְד</w:t>
            </w:r>
          </w:p>
        </w:tc>
        <w:tc>
          <w:tcPr>
            <w:tcW w:type="dxa" w:w="4933"/>
          </w:tcPr>
          <w:p>
            <w:pPr>
              <w:bidi w:val="1"/>
              <w:jc w:val="right"/>
            </w:pPr>
            <w:r/>
            <w:r>
              <w:rPr>
                <w:rFonts w:ascii="Arial" w:hAnsi="Arial" w:cs="Arial"/>
                <w:b w:val="0"/>
                <w:sz w:val="22"/>
                <w:rtl w:val="1"/>
                <w:szCs w:val="22"/>
              </w:rPr>
              <w:t>☐ השתחוות ☐ שמחה גדולה ☐ ארוחת חג</w:t>
            </w:r>
          </w:p>
        </w:tc>
      </w:tr>
      <w:tr>
        <w:tc>
          <w:tcPr>
            <w:tcW w:type="dxa" w:w="4933"/>
          </w:tcPr>
          <w:p>
            <w:pPr>
              <w:bidi w:val="1"/>
              <w:jc w:val="right"/>
            </w:pPr>
            <w:r/>
            <w:r>
              <w:rPr>
                <w:rFonts w:ascii="Arial" w:hAnsi="Arial" w:cs="Arial"/>
                <w:b w:val="0"/>
                <w:sz w:val="22"/>
                <w:rtl w:val="1"/>
                <w:szCs w:val="22"/>
              </w:rPr>
              <w:t>מֶהֶלְלָה</w:t>
            </w:r>
          </w:p>
        </w:tc>
        <w:tc>
          <w:tcPr>
            <w:tcW w:type="dxa" w:w="4933"/>
          </w:tcPr>
          <w:p>
            <w:pPr>
              <w:bidi w:val="1"/>
              <w:jc w:val="right"/>
            </w:pPr>
            <w:r/>
            <w:r>
              <w:rPr>
                <w:rFonts w:ascii="Arial" w:hAnsi="Arial" w:cs="Arial"/>
                <w:b w:val="0"/>
                <w:sz w:val="22"/>
                <w:rtl w:val="1"/>
                <w:szCs w:val="22"/>
              </w:rPr>
              <w:t>☐ שיר ריקוד ☐ תחינה, תחנונים ☐ שם של הר</w:t>
            </w:r>
          </w:p>
        </w:tc>
      </w:tr>
      <w:tr>
        <w:tc>
          <w:tcPr>
            <w:tcW w:type="dxa" w:w="4933"/>
          </w:tcPr>
          <w:p>
            <w:pPr>
              <w:bidi w:val="1"/>
              <w:jc w:val="right"/>
            </w:pPr>
            <w:r/>
            <w:r>
              <w:rPr>
                <w:rFonts w:ascii="Arial" w:hAnsi="Arial" w:cs="Arial"/>
                <w:b w:val="0"/>
                <w:sz w:val="22"/>
                <w:rtl w:val="1"/>
                <w:szCs w:val="22"/>
              </w:rPr>
              <w:t>אוֹרִית</w:t>
            </w:r>
          </w:p>
        </w:tc>
        <w:tc>
          <w:tcPr>
            <w:tcW w:type="dxa" w:w="4933"/>
          </w:tcPr>
          <w:p>
            <w:pPr>
              <w:bidi w:val="1"/>
              <w:jc w:val="right"/>
            </w:pPr>
            <w:r/>
            <w:r>
              <w:rPr>
                <w:rFonts w:ascii="Arial" w:hAnsi="Arial" w:cs="Arial"/>
                <w:b w:val="0"/>
                <w:sz w:val="22"/>
                <w:rtl w:val="1"/>
                <w:szCs w:val="22"/>
              </w:rPr>
              <w:t>☐ אור השמש ☐ כתבי הקודש – התורה ☐ בגד לבן</w:t>
            </w:r>
          </w:p>
        </w:tc>
      </w:tr>
    </w:tbl>
    <w:p>
      <w:pPr>
        <w:bidi w:val="1"/>
        <w:jc w:val="right"/>
      </w:pPr>
    </w:p>
    <w:p>
      <w:pPr>
        <w:bidi w:val="1"/>
        <w:spacing w:after="60" w:before="160"/>
        <w:jc w:val="right"/>
      </w:pPr>
      <w:r>
        <w:rPr>
          <w:rFonts w:ascii="Arial" w:hAnsi="Arial" w:cs="Arial"/>
          <w:b/>
          <w:color w:val="7A2A1E"/>
          <w:sz w:val="28"/>
          <w:rtl w:val="1"/>
          <w:szCs w:val="28"/>
          <w:bCs/>
        </w:rPr>
        <w:t>📋 איך משחקים</w:t>
      </w:r>
    </w:p>
    <w:p>
      <w:pPr>
        <w:bidi w:val="1"/>
        <w:spacing w:after="40"/>
        <w:jc w:val="right"/>
      </w:pPr>
      <w:r>
        <w:rPr>
          <w:rFonts w:ascii="Arial" w:hAnsi="Arial" w:cs="Arial"/>
          <w:b w:val="0"/>
          <w:sz w:val="22"/>
          <w:rtl w:val="1"/>
          <w:szCs w:val="22"/>
        </w:rPr>
        <w:t>1. בכל תחנה קוראים קטע קצר ופותרים משימה.</w:t>
      </w:r>
    </w:p>
    <w:p>
      <w:pPr>
        <w:bidi w:val="1"/>
        <w:spacing w:after="40"/>
        <w:jc w:val="right"/>
      </w:pPr>
      <w:r>
        <w:rPr>
          <w:rFonts w:ascii="Arial" w:hAnsi="Arial" w:cs="Arial"/>
          <w:b w:val="0"/>
          <w:sz w:val="22"/>
          <w:rtl w:val="1"/>
          <w:szCs w:val="22"/>
        </w:rPr>
        <w:t>2. כשהמשימה נכונה – המורה נותן/ת לכם אות (או שהיא נחשפת באתר).</w:t>
      </w:r>
    </w:p>
    <w:p>
      <w:pPr>
        <w:bidi w:val="1"/>
        <w:spacing w:after="40"/>
        <w:jc w:val="right"/>
      </w:pPr>
      <w:r>
        <w:rPr>
          <w:rFonts w:ascii="Arial" w:hAnsi="Arial" w:cs="Arial"/>
          <w:b w:val="0"/>
          <w:sz w:val="22"/>
          <w:rtl w:val="1"/>
          <w:szCs w:val="22"/>
        </w:rPr>
        <w:t>3. רושמים את האותיות בדף המעקב.</w:t>
      </w:r>
    </w:p>
    <w:p>
      <w:pPr>
        <w:bidi w:val="1"/>
        <w:spacing w:after="40"/>
        <w:jc w:val="right"/>
      </w:pPr>
      <w:r>
        <w:rPr>
          <w:rFonts w:ascii="Arial" w:hAnsi="Arial" w:cs="Arial"/>
          <w:b w:val="0"/>
          <w:sz w:val="22"/>
          <w:rtl w:val="1"/>
          <w:szCs w:val="22"/>
        </w:rPr>
        <w:t>4. בסוף מסדרים את כל האותיות למילה אחת – והיא פותחת את המנעול האחרון!</w:t>
      </w:r>
    </w:p>
    <w:p>
      <w:pPr>
        <w:bidi w:val="1"/>
        <w:jc w:val="right"/>
      </w:pPr>
      <w:r>
        <w:br w:type="page"/>
      </w:r>
    </w:p>
    <w:p>
      <w:pPr>
        <w:bidi w:val="1"/>
        <w:spacing w:after="60" w:before="160"/>
        <w:jc w:val="right"/>
      </w:pPr>
      <w:r>
        <w:rPr>
          <w:rFonts w:ascii="Arial" w:hAnsi="Arial" w:cs="Arial"/>
          <w:b/>
          <w:color w:val="7A2A1E"/>
          <w:sz w:val="32"/>
          <w:rtl w:val="1"/>
          <w:szCs w:val="32"/>
          <w:bCs/>
        </w:rPr>
        <w:t>📍 תחנה 1 · צום וטהרה</w:t>
      </w:r>
    </w:p>
    <w:p>
      <w:pPr>
        <w:bidi w:val="1"/>
        <w:spacing w:after="80"/>
        <w:jc w:val="right"/>
      </w:pPr>
      <w:r>
        <w:rPr>
          <w:rFonts w:ascii="Arial" w:hAnsi="Arial" w:cs="Arial"/>
          <w:b w:val="0"/>
          <w:sz w:val="23"/>
          <w:rtl w:val="1"/>
          <w:szCs w:val="23"/>
        </w:rPr>
        <w:t>יום לפני החג נהגו בני הקהילה להיטהר ולהכין בגדי חג. בבוקר החג השכימו קום, טבלו בנהר ולבשו לבן. הסיגד הוא יום צום, והוא חל 50 יום אחרי יום הכיפורים. אבל יש הבדל: ביום הכיפורים כל אחד עורך חשבון נפש אישי, ובסיגד הקהילה כולה עומדת יחד ומחדשת את הברית.</w:t>
      </w:r>
    </w:p>
    <w:p>
      <w:pPr>
        <w:bidi w:val="1"/>
        <w:spacing w:after="80"/>
        <w:jc w:val="right"/>
      </w:pPr>
      <w:r>
        <w:rPr>
          <w:rFonts w:ascii="Arial" w:hAnsi="Arial" w:cs="Arial"/>
          <w:b/>
          <w:sz w:val="24"/>
          <w:rtl w:val="1"/>
          <w:szCs w:val="24"/>
          <w:bCs/>
        </w:rPr>
        <w:t>🧩 מיינו: רק בסיגד / בשני החגים / רק ביום הכיפורים. כתבו כל מנהג במקום המתאים.</w:t>
      </w:r>
    </w:p>
    <w:p>
      <w:pPr>
        <w:bidi w:val="1"/>
        <w:spacing w:after="80"/>
        <w:jc w:val="right"/>
      </w:pPr>
      <w:r>
        <w:rPr>
          <w:rFonts w:ascii="Arial" w:hAnsi="Arial" w:cs="Arial"/>
          <w:b w:val="0"/>
          <w:sz w:val="23"/>
          <w:rtl w:val="1"/>
          <w:szCs w:val="23"/>
        </w:rPr>
        <w:t>המנהגים: צום · בגדים לבנים · וידוי ובקשת סליחה · עלייה להר עם כל הקהילה · קריאה מן האורית בגעז · תפילת נעילה</w:t>
      </w:r>
    </w:p>
    <w:tbl>
      <w:tblPr>
        <w:tblStyle w:val="TableGrid"/>
        <w:tblW w:type="auto" w:w="0"/>
        <w:tblLook w:firstColumn="1" w:firstRow="1" w:lastColumn="0" w:lastRow="0" w:noHBand="0" w:noVBand="1" w:val="04A0"/>
        <w:bidiVisual/>
      </w:tblPr>
      <w:tblGrid>
        <w:gridCol w:w="3289"/>
        <w:gridCol w:w="3289"/>
        <w:gridCol w:w="3289"/>
      </w:tblGrid>
      <w:tr>
        <w:tc>
          <w:tcPr>
            <w:tcW w:type="dxa" w:w="3289"/>
          </w:tcPr>
          <w:p>
            <w:pPr>
              <w:bidi w:val="1"/>
              <w:jc w:val="right"/>
            </w:pPr>
            <w:r/>
            <w:r>
              <w:rPr>
                <w:rFonts w:ascii="Arial" w:hAnsi="Arial" w:cs="Arial"/>
                <w:b/>
                <w:sz w:val="22"/>
                <w:rtl w:val="1"/>
                <w:szCs w:val="22"/>
                <w:bCs/>
              </w:rPr>
              <w:t>רק בסיגד</w:t>
            </w:r>
          </w:p>
        </w:tc>
        <w:tc>
          <w:tcPr>
            <w:tcW w:type="dxa" w:w="3289"/>
          </w:tcPr>
          <w:p>
            <w:pPr>
              <w:bidi w:val="1"/>
              <w:jc w:val="right"/>
            </w:pPr>
            <w:r/>
            <w:r>
              <w:rPr>
                <w:rFonts w:ascii="Arial" w:hAnsi="Arial" w:cs="Arial"/>
                <w:b/>
                <w:sz w:val="22"/>
                <w:rtl w:val="1"/>
                <w:szCs w:val="22"/>
                <w:bCs/>
              </w:rPr>
              <w:t>בשני החגים</w:t>
            </w:r>
          </w:p>
        </w:tc>
        <w:tc>
          <w:tcPr>
            <w:tcW w:type="dxa" w:w="3289"/>
          </w:tcPr>
          <w:p>
            <w:pPr>
              <w:bidi w:val="1"/>
              <w:jc w:val="right"/>
            </w:pPr>
            <w:r/>
            <w:r>
              <w:rPr>
                <w:rFonts w:ascii="Arial" w:hAnsi="Arial" w:cs="Arial"/>
                <w:b/>
                <w:sz w:val="22"/>
                <w:rtl w:val="1"/>
                <w:szCs w:val="22"/>
                <w:bCs/>
              </w:rPr>
              <w:t>רק ביום הכיפורים</w:t>
            </w:r>
          </w:p>
        </w:tc>
      </w:tr>
      <w:tr>
        <w:tc>
          <w:tcPr>
            <w:tcW w:type="dxa" w:w="3289"/>
          </w:tcPr>
          <w:p>
            <w:pPr>
              <w:bidi w:val="1"/>
              <w:jc w:val="right"/>
            </w:pPr>
            <w:r/>
            <w:r>
              <w:rPr>
                <w:rFonts w:ascii="Arial" w:hAnsi="Arial" w:cs="Arial"/>
                <w:b w:val="0"/>
                <w:sz w:val="22"/>
                <w:rtl w:val="1"/>
                <w:szCs w:val="22"/>
              </w:rPr>
              <w:br/>
              <w:br/>
              <w:br/>
              <w:br/>
              <w:br/>
            </w:r>
          </w:p>
        </w:tc>
        <w:tc>
          <w:tcPr>
            <w:tcW w:type="dxa" w:w="3289"/>
          </w:tcPr>
          <w:p>
            <w:pPr>
              <w:bidi w:val="1"/>
              <w:jc w:val="right"/>
            </w:pPr>
            <w:r/>
            <w:r>
              <w:rPr>
                <w:rFonts w:ascii="Arial" w:hAnsi="Arial" w:cs="Arial"/>
                <w:b w:val="0"/>
                <w:sz w:val="22"/>
                <w:rtl w:val="1"/>
                <w:szCs w:val="22"/>
              </w:rPr>
            </w:r>
          </w:p>
        </w:tc>
        <w:tc>
          <w:tcPr>
            <w:tcW w:type="dxa" w:w="3289"/>
          </w:tcPr>
          <w:p>
            <w:pPr>
              <w:bidi w:val="1"/>
              <w:jc w:val="right"/>
            </w:pPr>
            <w:r/>
            <w:r>
              <w:rPr>
                <w:rFonts w:ascii="Arial" w:hAnsi="Arial" w:cs="Arial"/>
                <w:b w:val="0"/>
                <w:sz w:val="22"/>
                <w:rtl w:val="1"/>
                <w:szCs w:val="22"/>
              </w:rPr>
            </w:r>
          </w:p>
        </w:tc>
      </w:tr>
    </w:tbl>
    <w:p>
      <w:pPr>
        <w:bidi w:val="1"/>
        <w:jc w:val="right"/>
      </w:pPr>
    </w:p>
    <w:p>
      <w:pPr>
        <w:bidi w:val="1"/>
        <w:jc w:val="right"/>
      </w:pPr>
      <w:r>
        <w:br w:type="page"/>
      </w:r>
    </w:p>
    <w:p>
      <w:pPr>
        <w:bidi w:val="1"/>
        <w:spacing w:after="60" w:before="160"/>
        <w:jc w:val="right"/>
      </w:pPr>
      <w:r>
        <w:rPr>
          <w:rFonts w:ascii="Arial" w:hAnsi="Arial" w:cs="Arial"/>
          <w:b/>
          <w:color w:val="7A2A1E"/>
          <w:sz w:val="32"/>
          <w:rtl w:val="1"/>
          <w:szCs w:val="32"/>
          <w:bCs/>
        </w:rPr>
        <w:t>📍 תחנה 2 · הצעידה אל ההר</w:t>
      </w:r>
    </w:p>
    <w:p>
      <w:pPr>
        <w:bidi w:val="1"/>
        <w:spacing w:after="80"/>
        <w:jc w:val="right"/>
      </w:pPr>
      <w:r>
        <w:rPr>
          <w:rFonts w:ascii="Arial" w:hAnsi="Arial" w:cs="Arial"/>
          <w:b w:val="0"/>
          <w:sz w:val="23"/>
          <w:rtl w:val="1"/>
          <w:szCs w:val="23"/>
        </w:rPr>
        <w:t>עוד לפני החג בחרו הקסים הר גבוה ונקי, והקימו סביב פסגתו מעגל אבנים. בבוקר הוציאו את האורית בקריאות שמחה, והקהל צעד אחריהם אל ההר. היו שעלו כשאבן על ראשם – סמל להכנעה ולענווה לפני אלוהים. ההר הזכיר לכולם את מעמד הר סיני.</w:t>
      </w:r>
    </w:p>
    <w:p>
      <w:pPr>
        <w:bidi w:val="1"/>
        <w:spacing w:after="80"/>
        <w:jc w:val="right"/>
      </w:pPr>
      <w:r>
        <w:rPr>
          <w:rFonts w:ascii="Arial" w:hAnsi="Arial" w:cs="Arial"/>
          <w:b/>
          <w:sz w:val="24"/>
          <w:rtl w:val="1"/>
          <w:szCs w:val="24"/>
          <w:bCs/>
        </w:rPr>
        <w:t>🧩 נכון או לא נכון? הקיפו.</w:t>
      </w:r>
    </w:p>
    <w:tbl>
      <w:tblPr>
        <w:tblStyle w:val="TableGrid"/>
        <w:tblW w:type="auto" w:w="0"/>
        <w:tblLook w:firstColumn="1" w:firstRow="1" w:lastColumn="0" w:lastRow="0" w:noHBand="0" w:noVBand="1" w:val="04A0"/>
        <w:bidiVisual/>
      </w:tblPr>
      <w:tblGrid>
        <w:gridCol w:w="4933"/>
        <w:gridCol w:w="4933"/>
      </w:tblGrid>
      <w:tr>
        <w:tc>
          <w:tcPr>
            <w:tcW w:type="dxa" w:w="4933"/>
          </w:tcPr>
          <w:p>
            <w:pPr>
              <w:bidi w:val="1"/>
              <w:jc w:val="right"/>
            </w:pPr>
            <w:r/>
            <w:r>
              <w:rPr>
                <w:rFonts w:ascii="Arial" w:hAnsi="Arial" w:cs="Arial"/>
                <w:b w:val="0"/>
                <w:sz w:val="22"/>
                <w:rtl w:val="1"/>
                <w:szCs w:val="22"/>
              </w:rPr>
              <w:t>1. הקסים בחרו את ההר רק בבוקר החג.</w:t>
            </w:r>
          </w:p>
        </w:tc>
        <w:tc>
          <w:tcPr>
            <w:tcW w:type="dxa" w:w="4933"/>
          </w:tcPr>
          <w:p>
            <w:pPr>
              <w:bidi w:val="1"/>
              <w:jc w:val="right"/>
            </w:pPr>
            <w:r/>
            <w:r>
              <w:rPr>
                <w:rFonts w:ascii="Arial" w:hAnsi="Arial" w:cs="Arial"/>
                <w:b w:val="0"/>
                <w:sz w:val="22"/>
                <w:rtl w:val="1"/>
                <w:szCs w:val="22"/>
              </w:rPr>
              <w:t>נכון / לא נכון</w:t>
            </w:r>
          </w:p>
        </w:tc>
      </w:tr>
      <w:tr>
        <w:tc>
          <w:tcPr>
            <w:tcW w:type="dxa" w:w="4933"/>
          </w:tcPr>
          <w:p>
            <w:pPr>
              <w:bidi w:val="1"/>
              <w:jc w:val="right"/>
            </w:pPr>
            <w:r/>
            <w:r>
              <w:rPr>
                <w:rFonts w:ascii="Arial" w:hAnsi="Arial" w:cs="Arial"/>
                <w:b w:val="0"/>
                <w:sz w:val="22"/>
                <w:rtl w:val="1"/>
                <w:szCs w:val="22"/>
              </w:rPr>
              <w:t>2. הקסים הלכו בראש התהלוכה.</w:t>
            </w:r>
          </w:p>
        </w:tc>
        <w:tc>
          <w:tcPr>
            <w:tcW w:type="dxa" w:w="4933"/>
          </w:tcPr>
          <w:p>
            <w:pPr>
              <w:bidi w:val="1"/>
              <w:jc w:val="right"/>
            </w:pPr>
            <w:r/>
            <w:r>
              <w:rPr>
                <w:rFonts w:ascii="Arial" w:hAnsi="Arial" w:cs="Arial"/>
                <w:b w:val="0"/>
                <w:sz w:val="22"/>
                <w:rtl w:val="1"/>
                <w:szCs w:val="22"/>
              </w:rPr>
              <w:t>נכון / לא נכון</w:t>
            </w:r>
          </w:p>
        </w:tc>
      </w:tr>
      <w:tr>
        <w:tc>
          <w:tcPr>
            <w:tcW w:type="dxa" w:w="4933"/>
          </w:tcPr>
          <w:p>
            <w:pPr>
              <w:bidi w:val="1"/>
              <w:jc w:val="right"/>
            </w:pPr>
            <w:r/>
            <w:r>
              <w:rPr>
                <w:rFonts w:ascii="Arial" w:hAnsi="Arial" w:cs="Arial"/>
                <w:b w:val="0"/>
                <w:sz w:val="22"/>
                <w:rtl w:val="1"/>
                <w:szCs w:val="22"/>
              </w:rPr>
              <w:t>3. נשיאת האבן נועדה להראות כמה חזק האדם.</w:t>
            </w:r>
          </w:p>
        </w:tc>
        <w:tc>
          <w:tcPr>
            <w:tcW w:type="dxa" w:w="4933"/>
          </w:tcPr>
          <w:p>
            <w:pPr>
              <w:bidi w:val="1"/>
              <w:jc w:val="right"/>
            </w:pPr>
            <w:r/>
            <w:r>
              <w:rPr>
                <w:rFonts w:ascii="Arial" w:hAnsi="Arial" w:cs="Arial"/>
                <w:b w:val="0"/>
                <w:sz w:val="22"/>
                <w:rtl w:val="1"/>
                <w:szCs w:val="22"/>
              </w:rPr>
              <w:t>נכון / לא נכון</w:t>
            </w:r>
          </w:p>
        </w:tc>
      </w:tr>
      <w:tr>
        <w:tc>
          <w:tcPr>
            <w:tcW w:type="dxa" w:w="4933"/>
          </w:tcPr>
          <w:p>
            <w:pPr>
              <w:bidi w:val="1"/>
              <w:jc w:val="right"/>
            </w:pPr>
            <w:r/>
            <w:r>
              <w:rPr>
                <w:rFonts w:ascii="Arial" w:hAnsi="Arial" w:cs="Arial"/>
                <w:b w:val="0"/>
                <w:sz w:val="22"/>
                <w:rtl w:val="1"/>
                <w:szCs w:val="22"/>
              </w:rPr>
              <w:t>4. אפשר להסיק שההר מזכיר אירוע מן התורה.</w:t>
            </w:r>
          </w:p>
        </w:tc>
        <w:tc>
          <w:tcPr>
            <w:tcW w:type="dxa" w:w="4933"/>
          </w:tcPr>
          <w:p>
            <w:pPr>
              <w:bidi w:val="1"/>
              <w:jc w:val="right"/>
            </w:pPr>
            <w:r/>
            <w:r>
              <w:rPr>
                <w:rFonts w:ascii="Arial" w:hAnsi="Arial" w:cs="Arial"/>
                <w:b w:val="0"/>
                <w:sz w:val="22"/>
                <w:rtl w:val="1"/>
                <w:szCs w:val="22"/>
              </w:rPr>
              <w:t>נכון / לא נכון</w:t>
            </w:r>
          </w:p>
        </w:tc>
      </w:tr>
    </w:tbl>
    <w:p>
      <w:pPr>
        <w:bidi w:val="1"/>
        <w:jc w:val="right"/>
      </w:pPr>
    </w:p>
    <w:p>
      <w:pPr>
        <w:bidi w:val="1"/>
        <w:spacing w:after="80"/>
        <w:jc w:val="right"/>
      </w:pPr>
      <w:r>
        <w:rPr>
          <w:rFonts w:ascii="Arial" w:hAnsi="Arial" w:cs="Arial"/>
          <w:b w:val="0"/>
          <w:sz w:val="24"/>
          <w:rtl w:val="1"/>
          <w:szCs w:val="24"/>
        </w:rPr>
        <w:t>🔢 קוד המנעול: כמה ימים עוברים מיום הכיפורים ועד הסיגד?  ☐☐</w:t>
      </w:r>
    </w:p>
    <w:p>
      <w:pPr>
        <w:bidi w:val="1"/>
        <w:jc w:val="right"/>
      </w:pPr>
      <w:r>
        <w:br w:type="page"/>
      </w:r>
    </w:p>
    <w:p>
      <w:pPr>
        <w:bidi w:val="1"/>
        <w:spacing w:after="60" w:before="160"/>
        <w:jc w:val="right"/>
      </w:pPr>
      <w:r>
        <w:rPr>
          <w:rFonts w:ascii="Arial" w:hAnsi="Arial" w:cs="Arial"/>
          <w:b/>
          <w:color w:val="7A2A1E"/>
          <w:sz w:val="32"/>
          <w:rtl w:val="1"/>
          <w:szCs w:val="32"/>
          <w:bCs/>
        </w:rPr>
        <w:t>📍 תחנה 3 · קריאה מן האורית וחידוש הברית</w:t>
      </w:r>
    </w:p>
    <w:p>
      <w:pPr>
        <w:bidi w:val="1"/>
        <w:spacing w:after="80"/>
        <w:jc w:val="right"/>
      </w:pPr>
      <w:r>
        <w:rPr>
          <w:rFonts w:ascii="Arial" w:hAnsi="Arial" w:cs="Arial"/>
          <w:b w:val="0"/>
          <w:sz w:val="23"/>
          <w:rtl w:val="1"/>
          <w:szCs w:val="23"/>
        </w:rPr>
        <w:t>על ראש ההר פתחו הקסים את האורית וקראו בשפת געז, ותרגמו מיד לשפה המדוברת – אמהרית או טיגרינית. קראו על מעמד הר סיני ועל חידוש הברית בימי שיבת ציון: בספר נחמיה מסופר שעזרא הסופר קרא בתורה לפני כל העם, ואחר כך נאספו בני ישראל בצום, התוודו וקראו בספר התורה (נחמיה ח׳–ט׳). הקהל פרש ידיים לשמיים – סימן לקבלת התורה מחדש.</w:t>
      </w:r>
    </w:p>
    <w:p>
      <w:pPr>
        <w:bidi w:val="1"/>
        <w:spacing w:after="80"/>
        <w:jc w:val="right"/>
      </w:pPr>
      <w:r>
        <w:rPr>
          <w:rFonts w:ascii="Arial" w:hAnsi="Arial" w:cs="Arial"/>
          <w:b/>
          <w:sz w:val="24"/>
          <w:rtl w:val="1"/>
          <w:szCs w:val="24"/>
          <w:bCs/>
        </w:rPr>
        <w:t>🧩 א. התאימו מושג להסבר (כתבו את האות)</w:t>
      </w:r>
    </w:p>
    <w:tbl>
      <w:tblPr>
        <w:tblStyle w:val="TableGrid"/>
        <w:tblW w:type="auto" w:w="0"/>
        <w:tblLook w:firstColumn="1" w:firstRow="1" w:lastColumn="0" w:lastRow="0" w:noHBand="0" w:noVBand="1" w:val="04A0"/>
        <w:bidiVisual/>
      </w:tblPr>
      <w:tblGrid>
        <w:gridCol w:w="4933"/>
        <w:gridCol w:w="4933"/>
      </w:tblGrid>
      <w:tr>
        <w:tc>
          <w:tcPr>
            <w:tcW w:type="dxa" w:w="4933"/>
          </w:tcPr>
          <w:p>
            <w:pPr>
              <w:bidi w:val="1"/>
              <w:jc w:val="right"/>
            </w:pPr>
            <w:r/>
            <w:r>
              <w:rPr>
                <w:rFonts w:ascii="Arial" w:hAnsi="Arial" w:cs="Arial"/>
                <w:b w:val="0"/>
                <w:sz w:val="22"/>
                <w:rtl w:val="1"/>
                <w:szCs w:val="22"/>
              </w:rPr>
              <w:t>1. געז</w:t>
            </w:r>
          </w:p>
        </w:tc>
        <w:tc>
          <w:tcPr>
            <w:tcW w:type="dxa" w:w="4933"/>
          </w:tcPr>
          <w:p>
            <w:pPr>
              <w:bidi w:val="1"/>
              <w:jc w:val="right"/>
            </w:pPr>
            <w:r/>
            <w:r>
              <w:rPr>
                <w:rFonts w:ascii="Arial" w:hAnsi="Arial" w:cs="Arial"/>
                <w:b w:val="0"/>
                <w:sz w:val="22"/>
                <w:rtl w:val="1"/>
                <w:szCs w:val="22"/>
              </w:rPr>
              <w:t>____ א. התחייבות מחודשת של כל העם</w:t>
            </w:r>
          </w:p>
        </w:tc>
      </w:tr>
      <w:tr>
        <w:tc>
          <w:tcPr>
            <w:tcW w:type="dxa" w:w="4933"/>
          </w:tcPr>
          <w:p>
            <w:pPr>
              <w:bidi w:val="1"/>
              <w:jc w:val="right"/>
            </w:pPr>
            <w:r/>
            <w:r>
              <w:rPr>
                <w:rFonts w:ascii="Arial" w:hAnsi="Arial" w:cs="Arial"/>
                <w:b w:val="0"/>
                <w:sz w:val="22"/>
                <w:rtl w:val="1"/>
                <w:szCs w:val="22"/>
              </w:rPr>
              <w:t>2. אמהרית</w:t>
            </w:r>
          </w:p>
        </w:tc>
        <w:tc>
          <w:tcPr>
            <w:tcW w:type="dxa" w:w="4933"/>
          </w:tcPr>
          <w:p>
            <w:pPr>
              <w:bidi w:val="1"/>
              <w:jc w:val="right"/>
            </w:pPr>
            <w:r/>
            <w:r>
              <w:rPr>
                <w:rFonts w:ascii="Arial" w:hAnsi="Arial" w:cs="Arial"/>
                <w:b w:val="0"/>
                <w:sz w:val="22"/>
                <w:rtl w:val="1"/>
                <w:szCs w:val="22"/>
              </w:rPr>
              <w:t>____ ב. שפת הקודש העתיקה</w:t>
            </w:r>
          </w:p>
        </w:tc>
      </w:tr>
      <w:tr>
        <w:tc>
          <w:tcPr>
            <w:tcW w:type="dxa" w:w="4933"/>
          </w:tcPr>
          <w:p>
            <w:pPr>
              <w:bidi w:val="1"/>
              <w:jc w:val="right"/>
            </w:pPr>
            <w:r/>
            <w:r>
              <w:rPr>
                <w:rFonts w:ascii="Arial" w:hAnsi="Arial" w:cs="Arial"/>
                <w:b w:val="0"/>
                <w:sz w:val="22"/>
                <w:rtl w:val="1"/>
                <w:szCs w:val="22"/>
              </w:rPr>
              <w:t>3. חידוש הברית</w:t>
            </w:r>
          </w:p>
        </w:tc>
        <w:tc>
          <w:tcPr>
            <w:tcW w:type="dxa" w:w="4933"/>
          </w:tcPr>
          <w:p>
            <w:pPr>
              <w:bidi w:val="1"/>
              <w:jc w:val="right"/>
            </w:pPr>
            <w:r/>
            <w:r>
              <w:rPr>
                <w:rFonts w:ascii="Arial" w:hAnsi="Arial" w:cs="Arial"/>
                <w:b w:val="0"/>
                <w:sz w:val="22"/>
                <w:rtl w:val="1"/>
                <w:szCs w:val="22"/>
              </w:rPr>
              <w:t>____ ג. סימן לקבלת התורה</w:t>
            </w:r>
          </w:p>
        </w:tc>
      </w:tr>
      <w:tr>
        <w:tc>
          <w:tcPr>
            <w:tcW w:type="dxa" w:w="4933"/>
          </w:tcPr>
          <w:p>
            <w:pPr>
              <w:bidi w:val="1"/>
              <w:jc w:val="right"/>
            </w:pPr>
            <w:r/>
            <w:r>
              <w:rPr>
                <w:rFonts w:ascii="Arial" w:hAnsi="Arial" w:cs="Arial"/>
                <w:b w:val="0"/>
                <w:sz w:val="22"/>
                <w:rtl w:val="1"/>
                <w:szCs w:val="22"/>
              </w:rPr>
              <w:t>4. פרישת ידיים לשמיים</w:t>
            </w:r>
          </w:p>
        </w:tc>
        <w:tc>
          <w:tcPr>
            <w:tcW w:type="dxa" w:w="4933"/>
          </w:tcPr>
          <w:p>
            <w:pPr>
              <w:bidi w:val="1"/>
              <w:jc w:val="right"/>
            </w:pPr>
            <w:r/>
            <w:r>
              <w:rPr>
                <w:rFonts w:ascii="Arial" w:hAnsi="Arial" w:cs="Arial"/>
                <w:b w:val="0"/>
                <w:sz w:val="22"/>
                <w:rtl w:val="1"/>
                <w:szCs w:val="22"/>
              </w:rPr>
              <w:t>____ ד. שפה מדוברת באתיופיה</w:t>
            </w:r>
          </w:p>
        </w:tc>
      </w:tr>
    </w:tbl>
    <w:p>
      <w:pPr>
        <w:bidi w:val="1"/>
        <w:jc w:val="right"/>
      </w:pPr>
    </w:p>
    <w:p>
      <w:pPr>
        <w:bidi w:val="1"/>
        <w:spacing w:after="80"/>
        <w:jc w:val="right"/>
      </w:pPr>
      <w:r>
        <w:rPr>
          <w:rFonts w:ascii="Arial" w:hAnsi="Arial" w:cs="Arial"/>
          <w:b/>
          <w:sz w:val="24"/>
          <w:rtl w:val="1"/>
          <w:szCs w:val="24"/>
          <w:bCs/>
        </w:rPr>
        <w:t>ב. השלימו (מחסן מילים: סיני · נחמיה · ירושלים · אסתר)</w:t>
      </w:r>
    </w:p>
    <w:p>
      <w:pPr>
        <w:bidi w:val="1"/>
        <w:spacing w:after="80"/>
        <w:jc w:val="right"/>
      </w:pPr>
      <w:r>
        <w:rPr>
          <w:rFonts w:ascii="Arial" w:hAnsi="Arial" w:cs="Arial"/>
          <w:b w:val="0"/>
          <w:sz w:val="23"/>
          <w:rtl w:val="1"/>
          <w:szCs w:val="23"/>
        </w:rPr>
        <w:t>1. הטקס על ראש ההר מזכיר את מעמד הר ______________.</w:t>
      </w:r>
    </w:p>
    <w:p>
      <w:pPr>
        <w:bidi w:val="1"/>
        <w:spacing w:after="80"/>
        <w:jc w:val="right"/>
      </w:pPr>
      <w:r>
        <w:rPr>
          <w:rFonts w:ascii="Arial" w:hAnsi="Arial" w:cs="Arial"/>
          <w:b w:val="0"/>
          <w:sz w:val="23"/>
          <w:rtl w:val="1"/>
          <w:szCs w:val="23"/>
        </w:rPr>
        <w:t>2. חידוש הברית נעשה בהשראת ספר ______________.</w:t>
      </w:r>
    </w:p>
    <w:p>
      <w:pPr>
        <w:bidi w:val="1"/>
        <w:jc w:val="right"/>
      </w:pPr>
      <w:r>
        <w:br w:type="page"/>
      </w:r>
    </w:p>
    <w:p>
      <w:pPr>
        <w:bidi w:val="1"/>
        <w:spacing w:after="60" w:before="160"/>
        <w:jc w:val="right"/>
      </w:pPr>
      <w:r>
        <w:rPr>
          <w:rFonts w:ascii="Arial" w:hAnsi="Arial" w:cs="Arial"/>
          <w:b/>
          <w:color w:val="7A2A1E"/>
          <w:sz w:val="32"/>
          <w:rtl w:val="1"/>
          <w:szCs w:val="32"/>
          <w:bCs/>
        </w:rPr>
        <w:t>📍 תחנה 4 · הסעודה והשמחה</w:t>
      </w:r>
    </w:p>
    <w:p>
      <w:pPr>
        <w:bidi w:val="1"/>
        <w:spacing w:after="80"/>
        <w:jc w:val="right"/>
      </w:pPr>
      <w:r>
        <w:rPr>
          <w:rFonts w:ascii="Arial" w:hAnsi="Arial" w:cs="Arial"/>
          <w:b w:val="0"/>
          <w:sz w:val="23"/>
          <w:rtl w:val="1"/>
          <w:szCs w:val="23"/>
        </w:rPr>
        <w:t>אחר הצהריים ירדו מן ההר בשירה ובריקודים. בכפר נערכה סעודה חגיגית לשבירת הצום, והשמחה נמשכה לפעמים כמה ימים. בישראל נערכת העצרת בטיילת ארמון הנציב בירושלים, ויש שממשיכים משם בתהלוכה של שירה וריקודים אל הכותל המערבי.</w:t>
      </w:r>
    </w:p>
    <w:p>
      <w:pPr>
        <w:bidi w:val="1"/>
        <w:spacing w:after="80"/>
        <w:jc w:val="right"/>
      </w:pPr>
      <w:r>
        <w:rPr>
          <w:rFonts w:ascii="Arial" w:hAnsi="Arial" w:cs="Arial"/>
          <w:b/>
          <w:sz w:val="24"/>
          <w:rtl w:val="1"/>
          <w:szCs w:val="24"/>
          <w:bCs/>
        </w:rPr>
        <w:t>🧩 יוצא דופן – הקיפו את המילה שלא שייכת, והסבירו למה</w:t>
      </w:r>
    </w:p>
    <w:p>
      <w:pPr>
        <w:bidi w:val="1"/>
        <w:spacing w:after="80"/>
        <w:jc w:val="right"/>
      </w:pPr>
      <w:r>
        <w:rPr>
          <w:rFonts w:ascii="Arial" w:hAnsi="Arial" w:cs="Arial"/>
          <w:b w:val="0"/>
          <w:sz w:val="25"/>
          <w:rtl w:val="1"/>
          <w:szCs w:val="25"/>
        </w:rPr>
        <w:t>1. דאבו  ·  אינג׳רה  ·  מסוב  ·  סביבון</w:t>
      </w:r>
    </w:p>
    <w:p>
      <w:pPr>
        <w:bidi w:val="1"/>
        <w:spacing w:after="0" w:line="480" w:lineRule="exact"/>
        <w:jc w:val="right"/>
        <w:pBdr>
          <w:bottom w:val="single" w:sz="4" w:space="1" w:color="999999"/>
        </w:pBdr>
      </w:pPr>
      <w:r>
        <w:rPr>
          <w:rFonts w:ascii="Arial" w:hAnsi="Arial" w:cs="Arial"/>
          <w:b w:val="0"/>
          <w:sz w:val="22"/>
          <w:rtl w:val="1"/>
          <w:szCs w:val="22"/>
        </w:rPr>
        <w:t xml:space="preserve"> </w:t>
      </w:r>
    </w:p>
    <w:p>
      <w:pPr>
        <w:bidi w:val="1"/>
        <w:spacing w:after="80"/>
        <w:jc w:val="right"/>
      </w:pPr>
      <w:r>
        <w:rPr>
          <w:rFonts w:ascii="Arial" w:hAnsi="Arial" w:cs="Arial"/>
          <w:b w:val="0"/>
          <w:sz w:val="25"/>
          <w:rtl w:val="1"/>
          <w:szCs w:val="25"/>
        </w:rPr>
        <w:t>2. שירה  ·  תופים  ·  ריקוד כתפיים  ·  צום</w:t>
      </w:r>
    </w:p>
    <w:p>
      <w:pPr>
        <w:bidi w:val="1"/>
        <w:spacing w:after="0" w:line="480" w:lineRule="exact"/>
        <w:jc w:val="right"/>
        <w:pBdr>
          <w:bottom w:val="single" w:sz="4" w:space="1" w:color="999999"/>
        </w:pBdr>
      </w:pPr>
      <w:r>
        <w:rPr>
          <w:rFonts w:ascii="Arial" w:hAnsi="Arial" w:cs="Arial"/>
          <w:b w:val="0"/>
          <w:sz w:val="22"/>
          <w:rtl w:val="1"/>
          <w:szCs w:val="22"/>
        </w:rPr>
        <w:t xml:space="preserve"> </w:t>
      </w:r>
    </w:p>
    <w:p>
      <w:pPr>
        <w:bidi w:val="1"/>
        <w:spacing w:after="80"/>
        <w:jc w:val="right"/>
      </w:pPr>
      <w:r>
        <w:rPr>
          <w:rFonts w:ascii="Arial" w:hAnsi="Arial" w:cs="Arial"/>
          <w:b w:val="0"/>
          <w:sz w:val="25"/>
          <w:rtl w:val="1"/>
          <w:szCs w:val="25"/>
        </w:rPr>
        <w:t>3. טיילת ארמון הנציב  ·  הכותל המערבי  ·  העיר העתיקה  ·  אדיס אבבה</w:t>
      </w:r>
    </w:p>
    <w:p>
      <w:pPr>
        <w:bidi w:val="1"/>
        <w:spacing w:after="0" w:line="480" w:lineRule="exact"/>
        <w:jc w:val="right"/>
        <w:pBdr>
          <w:bottom w:val="single" w:sz="4" w:space="1" w:color="999999"/>
        </w:pBdr>
      </w:pPr>
      <w:r>
        <w:rPr>
          <w:rFonts w:ascii="Arial" w:hAnsi="Arial" w:cs="Arial"/>
          <w:b w:val="0"/>
          <w:sz w:val="22"/>
          <w:rtl w:val="1"/>
          <w:szCs w:val="22"/>
        </w:rPr>
        <w:t xml:space="preserve"> </w:t>
      </w:r>
    </w:p>
    <w:p>
      <w:pPr>
        <w:bidi w:val="1"/>
        <w:jc w:val="right"/>
      </w:pPr>
      <w:r>
        <w:br w:type="page"/>
      </w:r>
    </w:p>
    <w:p>
      <w:pPr>
        <w:bidi w:val="1"/>
        <w:spacing w:after="60" w:before="160"/>
        <w:jc w:val="right"/>
      </w:pPr>
      <w:r>
        <w:rPr>
          <w:rFonts w:ascii="Arial" w:hAnsi="Arial" w:cs="Arial"/>
          <w:b/>
          <w:color w:val="7A2A1E"/>
          <w:sz w:val="32"/>
          <w:rtl w:val="1"/>
          <w:szCs w:val="32"/>
          <w:bCs/>
        </w:rPr>
        <w:t>📒 דף מעקב קבוצתי</w:t>
      </w:r>
    </w:p>
    <w:p>
      <w:pPr>
        <w:bidi w:val="1"/>
        <w:spacing w:after="80"/>
        <w:jc w:val="right"/>
      </w:pPr>
      <w:r>
        <w:rPr>
          <w:rFonts w:ascii="Arial" w:hAnsi="Arial" w:cs="Arial"/>
          <w:b w:val="0"/>
          <w:sz w:val="24"/>
          <w:rtl w:val="1"/>
          <w:szCs w:val="24"/>
        </w:rPr>
        <w:t>מספר קבוצה: ______   שעת התחלה: ______   שעת סיום: ______</w:t>
      </w:r>
    </w:p>
    <w:tbl>
      <w:tblPr>
        <w:tblStyle w:val="TableGrid"/>
        <w:tblW w:type="auto" w:w="0"/>
        <w:tblLook w:firstColumn="1" w:firstRow="1" w:lastColumn="0" w:lastRow="0" w:noHBand="0" w:noVBand="1" w:val="04A0"/>
        <w:bidiVisual/>
      </w:tblPr>
      <w:tblGrid>
        <w:gridCol w:w="3289"/>
        <w:gridCol w:w="3289"/>
        <w:gridCol w:w="3289"/>
      </w:tblGrid>
      <w:tr>
        <w:tc>
          <w:tcPr>
            <w:tcW w:type="dxa" w:w="3289"/>
          </w:tcPr>
          <w:p>
            <w:pPr>
              <w:bidi w:val="1"/>
              <w:jc w:val="right"/>
            </w:pPr>
            <w:r/>
            <w:r>
              <w:rPr>
                <w:rFonts w:ascii="Arial" w:hAnsi="Arial" w:cs="Arial"/>
                <w:b/>
                <w:sz w:val="22"/>
                <w:rtl w:val="1"/>
                <w:szCs w:val="22"/>
                <w:bCs/>
              </w:rPr>
              <w:t>תחנה</w:t>
            </w:r>
          </w:p>
        </w:tc>
        <w:tc>
          <w:tcPr>
            <w:tcW w:type="dxa" w:w="3289"/>
          </w:tcPr>
          <w:p>
            <w:pPr>
              <w:bidi w:val="1"/>
              <w:jc w:val="right"/>
            </w:pPr>
            <w:r/>
            <w:r>
              <w:rPr>
                <w:rFonts w:ascii="Arial" w:hAnsi="Arial" w:cs="Arial"/>
                <w:b/>
                <w:sz w:val="22"/>
                <w:rtl w:val="1"/>
                <w:szCs w:val="22"/>
                <w:bCs/>
              </w:rPr>
              <w:t>מה למדנו (משפט אחד)</w:t>
            </w:r>
          </w:p>
        </w:tc>
        <w:tc>
          <w:tcPr>
            <w:tcW w:type="dxa" w:w="3289"/>
          </w:tcPr>
          <w:p>
            <w:pPr>
              <w:bidi w:val="1"/>
              <w:jc w:val="right"/>
            </w:pPr>
            <w:r/>
            <w:r>
              <w:rPr>
                <w:rFonts w:ascii="Arial" w:hAnsi="Arial" w:cs="Arial"/>
                <w:b/>
                <w:sz w:val="22"/>
                <w:rtl w:val="1"/>
                <w:szCs w:val="22"/>
                <w:bCs/>
              </w:rPr>
              <w:t>האות</w:t>
            </w:r>
          </w:p>
        </w:tc>
      </w:tr>
      <w:tr>
        <w:tc>
          <w:tcPr>
            <w:tcW w:type="dxa" w:w="3289"/>
          </w:tcPr>
          <w:p>
            <w:pPr>
              <w:bidi w:val="1"/>
              <w:jc w:val="right"/>
            </w:pPr>
            <w:r/>
            <w:r>
              <w:rPr>
                <w:rFonts w:ascii="Arial" w:hAnsi="Arial" w:cs="Arial"/>
                <w:b w:val="0"/>
                <w:sz w:val="22"/>
                <w:rtl w:val="1"/>
                <w:szCs w:val="22"/>
              </w:rPr>
              <w:t>פתיחה: נחשו ובדקו</w:t>
            </w:r>
          </w:p>
        </w:tc>
        <w:tc>
          <w:tcPr>
            <w:tcW w:type="dxa" w:w="3289"/>
          </w:tcPr>
          <w:p>
            <w:pPr>
              <w:bidi w:val="1"/>
              <w:jc w:val="right"/>
            </w:pPr>
            <w:r/>
            <w:r>
              <w:rPr>
                <w:rFonts w:ascii="Arial" w:hAnsi="Arial" w:cs="Arial"/>
                <w:b w:val="0"/>
                <w:sz w:val="22"/>
                <w:rtl w:val="1"/>
                <w:szCs w:val="22"/>
              </w:rPr>
            </w:r>
          </w:p>
        </w:tc>
        <w:tc>
          <w:tcPr>
            <w:tcW w:type="dxa" w:w="3289"/>
          </w:tcPr>
          <w:p>
            <w:pPr>
              <w:bidi w:val="1"/>
              <w:jc w:val="right"/>
            </w:pPr>
            <w:r/>
            <w:r>
              <w:rPr>
                <w:rFonts w:ascii="Arial" w:hAnsi="Arial" w:cs="Arial"/>
                <w:b w:val="0"/>
                <w:sz w:val="22"/>
                <w:rtl w:val="1"/>
                <w:szCs w:val="22"/>
              </w:rPr>
            </w:r>
          </w:p>
        </w:tc>
      </w:tr>
      <w:tr>
        <w:tc>
          <w:tcPr>
            <w:tcW w:type="dxa" w:w="3289"/>
          </w:tcPr>
          <w:p>
            <w:pPr>
              <w:bidi w:val="1"/>
              <w:jc w:val="right"/>
            </w:pPr>
            <w:r/>
            <w:r>
              <w:rPr>
                <w:rFonts w:ascii="Arial" w:hAnsi="Arial" w:cs="Arial"/>
                <w:b w:val="0"/>
                <w:sz w:val="22"/>
                <w:rtl w:val="1"/>
                <w:szCs w:val="22"/>
              </w:rPr>
              <w:t>1 · צום וטהרה</w:t>
            </w:r>
          </w:p>
        </w:tc>
        <w:tc>
          <w:tcPr>
            <w:tcW w:type="dxa" w:w="3289"/>
          </w:tcPr>
          <w:p>
            <w:pPr>
              <w:bidi w:val="1"/>
              <w:jc w:val="right"/>
            </w:pPr>
            <w:r/>
            <w:r>
              <w:rPr>
                <w:rFonts w:ascii="Arial" w:hAnsi="Arial" w:cs="Arial"/>
                <w:b w:val="0"/>
                <w:sz w:val="22"/>
                <w:rtl w:val="1"/>
                <w:szCs w:val="22"/>
              </w:rPr>
            </w:r>
          </w:p>
        </w:tc>
        <w:tc>
          <w:tcPr>
            <w:tcW w:type="dxa" w:w="3289"/>
          </w:tcPr>
          <w:p>
            <w:pPr>
              <w:bidi w:val="1"/>
              <w:jc w:val="right"/>
            </w:pPr>
            <w:r/>
            <w:r>
              <w:rPr>
                <w:rFonts w:ascii="Arial" w:hAnsi="Arial" w:cs="Arial"/>
                <w:b w:val="0"/>
                <w:sz w:val="22"/>
                <w:rtl w:val="1"/>
                <w:szCs w:val="22"/>
              </w:rPr>
            </w:r>
          </w:p>
        </w:tc>
      </w:tr>
      <w:tr>
        <w:tc>
          <w:tcPr>
            <w:tcW w:type="dxa" w:w="3289"/>
          </w:tcPr>
          <w:p>
            <w:pPr>
              <w:bidi w:val="1"/>
              <w:jc w:val="right"/>
            </w:pPr>
            <w:r/>
            <w:r>
              <w:rPr>
                <w:rFonts w:ascii="Arial" w:hAnsi="Arial" w:cs="Arial"/>
                <w:b w:val="0"/>
                <w:sz w:val="22"/>
                <w:rtl w:val="1"/>
                <w:szCs w:val="22"/>
              </w:rPr>
              <w:t>2 · הצעידה אל ההר</w:t>
            </w:r>
          </w:p>
        </w:tc>
        <w:tc>
          <w:tcPr>
            <w:tcW w:type="dxa" w:w="3289"/>
          </w:tcPr>
          <w:p>
            <w:pPr>
              <w:bidi w:val="1"/>
              <w:jc w:val="right"/>
            </w:pPr>
            <w:r/>
            <w:r>
              <w:rPr>
                <w:rFonts w:ascii="Arial" w:hAnsi="Arial" w:cs="Arial"/>
                <w:b w:val="0"/>
                <w:sz w:val="22"/>
                <w:rtl w:val="1"/>
                <w:szCs w:val="22"/>
              </w:rPr>
            </w:r>
          </w:p>
        </w:tc>
        <w:tc>
          <w:tcPr>
            <w:tcW w:type="dxa" w:w="3289"/>
          </w:tcPr>
          <w:p>
            <w:pPr>
              <w:bidi w:val="1"/>
              <w:jc w:val="right"/>
            </w:pPr>
            <w:r/>
            <w:r>
              <w:rPr>
                <w:rFonts w:ascii="Arial" w:hAnsi="Arial" w:cs="Arial"/>
                <w:b w:val="0"/>
                <w:sz w:val="22"/>
                <w:rtl w:val="1"/>
                <w:szCs w:val="22"/>
              </w:rPr>
            </w:r>
          </w:p>
        </w:tc>
      </w:tr>
      <w:tr>
        <w:tc>
          <w:tcPr>
            <w:tcW w:type="dxa" w:w="3289"/>
          </w:tcPr>
          <w:p>
            <w:pPr>
              <w:bidi w:val="1"/>
              <w:jc w:val="right"/>
            </w:pPr>
            <w:r/>
            <w:r>
              <w:rPr>
                <w:rFonts w:ascii="Arial" w:hAnsi="Arial" w:cs="Arial"/>
                <w:b w:val="0"/>
                <w:sz w:val="22"/>
                <w:rtl w:val="1"/>
                <w:szCs w:val="22"/>
              </w:rPr>
              <w:t>3 · קריאה מן האורית</w:t>
            </w:r>
          </w:p>
        </w:tc>
        <w:tc>
          <w:tcPr>
            <w:tcW w:type="dxa" w:w="3289"/>
          </w:tcPr>
          <w:p>
            <w:pPr>
              <w:bidi w:val="1"/>
              <w:jc w:val="right"/>
            </w:pPr>
            <w:r/>
            <w:r>
              <w:rPr>
                <w:rFonts w:ascii="Arial" w:hAnsi="Arial" w:cs="Arial"/>
                <w:b w:val="0"/>
                <w:sz w:val="22"/>
                <w:rtl w:val="1"/>
                <w:szCs w:val="22"/>
              </w:rPr>
            </w:r>
          </w:p>
        </w:tc>
        <w:tc>
          <w:tcPr>
            <w:tcW w:type="dxa" w:w="3289"/>
          </w:tcPr>
          <w:p>
            <w:pPr>
              <w:bidi w:val="1"/>
              <w:jc w:val="right"/>
            </w:pPr>
            <w:r/>
            <w:r>
              <w:rPr>
                <w:rFonts w:ascii="Arial" w:hAnsi="Arial" w:cs="Arial"/>
                <w:b w:val="0"/>
                <w:sz w:val="22"/>
                <w:rtl w:val="1"/>
                <w:szCs w:val="22"/>
              </w:rPr>
            </w:r>
          </w:p>
        </w:tc>
      </w:tr>
      <w:tr>
        <w:tc>
          <w:tcPr>
            <w:tcW w:type="dxa" w:w="3289"/>
          </w:tcPr>
          <w:p>
            <w:pPr>
              <w:bidi w:val="1"/>
              <w:jc w:val="right"/>
            </w:pPr>
            <w:r/>
            <w:r>
              <w:rPr>
                <w:rFonts w:ascii="Arial" w:hAnsi="Arial" w:cs="Arial"/>
                <w:b w:val="0"/>
                <w:sz w:val="22"/>
                <w:rtl w:val="1"/>
                <w:szCs w:val="22"/>
              </w:rPr>
              <w:t>4 · הסעודה והשמחה</w:t>
            </w:r>
          </w:p>
        </w:tc>
        <w:tc>
          <w:tcPr>
            <w:tcW w:type="dxa" w:w="3289"/>
          </w:tcPr>
          <w:p>
            <w:pPr>
              <w:bidi w:val="1"/>
              <w:jc w:val="right"/>
            </w:pPr>
            <w:r/>
            <w:r>
              <w:rPr>
                <w:rFonts w:ascii="Arial" w:hAnsi="Arial" w:cs="Arial"/>
                <w:b w:val="0"/>
                <w:sz w:val="22"/>
                <w:rtl w:val="1"/>
                <w:szCs w:val="22"/>
              </w:rPr>
            </w:r>
          </w:p>
        </w:tc>
        <w:tc>
          <w:tcPr>
            <w:tcW w:type="dxa" w:w="3289"/>
          </w:tcPr>
          <w:p>
            <w:pPr>
              <w:bidi w:val="1"/>
              <w:jc w:val="right"/>
            </w:pPr>
            <w:r/>
            <w:r>
              <w:rPr>
                <w:rFonts w:ascii="Arial" w:hAnsi="Arial" w:cs="Arial"/>
                <w:b w:val="0"/>
                <w:sz w:val="22"/>
                <w:rtl w:val="1"/>
                <w:szCs w:val="22"/>
              </w:rPr>
            </w:r>
          </w:p>
        </w:tc>
      </w:tr>
    </w:tbl>
    <w:p>
      <w:pPr>
        <w:bidi w:val="1"/>
        <w:jc w:val="right"/>
      </w:pPr>
    </w:p>
    <w:p>
      <w:pPr>
        <w:bidi w:val="1"/>
        <w:spacing w:after="80"/>
        <w:jc w:val="right"/>
      </w:pPr>
      <w:r>
        <w:rPr>
          <w:rFonts w:ascii="Arial" w:hAnsi="Arial" w:cs="Arial"/>
          <w:b w:val="0"/>
          <w:sz w:val="24"/>
          <w:rtl w:val="1"/>
          <w:szCs w:val="24"/>
        </w:rPr>
        <w:t>🔐 המנעול האחרון: סדרו את האותיות למילה אחת – שם כתבי הקודש שהקסים נשאו אל ראש ההר:  ☐ ☐ ☐ ☐ ☐</w:t>
      </w:r>
    </w:p>
    <w:p>
      <w:pPr>
        <w:bidi w:val="1"/>
        <w:spacing w:after="60" w:before="160"/>
        <w:jc w:val="right"/>
      </w:pPr>
      <w:r>
        <w:rPr>
          <w:rFonts w:ascii="Arial" w:hAnsi="Arial" w:cs="Arial"/>
          <w:b/>
          <w:color w:val="7A2A1E"/>
          <w:sz w:val="28"/>
          <w:rtl w:val="1"/>
          <w:szCs w:val="28"/>
          <w:bCs/>
        </w:rPr>
        <w:t>💡 ידעתם?</w:t>
      </w:r>
    </w:p>
    <w:p>
      <w:pPr>
        <w:bidi w:val="1"/>
        <w:spacing w:after="40"/>
        <w:jc w:val="right"/>
      </w:pPr>
      <w:r>
        <w:rPr>
          <w:rFonts w:ascii="Arial" w:hAnsi="Arial" w:cs="Arial"/>
          <w:b w:val="0"/>
          <w:sz w:val="22"/>
          <w:rtl w:val="1"/>
          <w:szCs w:val="22"/>
        </w:rPr>
        <w:t>• השם המקורי של החג הוא ׳מהללה׳ – תחינה.</w:t>
      </w:r>
    </w:p>
    <w:p>
      <w:pPr>
        <w:bidi w:val="1"/>
        <w:spacing w:after="40"/>
        <w:jc w:val="right"/>
      </w:pPr>
      <w:r>
        <w:rPr>
          <w:rFonts w:ascii="Arial" w:hAnsi="Arial" w:cs="Arial"/>
          <w:b w:val="0"/>
          <w:sz w:val="22"/>
          <w:rtl w:val="1"/>
          <w:szCs w:val="22"/>
        </w:rPr>
        <w:t>• הסיגד חל 50 יום אחרי יום הכיפורים, כמו ששבועות חל 50 יום אחרי פסח.</w:t>
      </w:r>
    </w:p>
    <w:p>
      <w:pPr>
        <w:bidi w:val="1"/>
        <w:spacing w:after="40"/>
        <w:jc w:val="right"/>
      </w:pPr>
      <w:r>
        <w:rPr>
          <w:rFonts w:ascii="Arial" w:hAnsi="Arial" w:cs="Arial"/>
          <w:b w:val="0"/>
          <w:sz w:val="22"/>
          <w:rtl w:val="1"/>
          <w:szCs w:val="22"/>
        </w:rPr>
        <w:t>• מאז 2008 הסיגד הוא חג המדינה בחוק, ובישראל הוא יום בחירה.</w:t>
      </w:r>
    </w:p>
    <w:p>
      <w:pPr>
        <w:bidi w:val="1"/>
        <w:spacing w:after="40"/>
        <w:jc w:val="right"/>
      </w:pPr>
      <w:r>
        <w:rPr>
          <w:rFonts w:ascii="Arial" w:hAnsi="Arial" w:cs="Arial"/>
          <w:b w:val="0"/>
          <w:sz w:val="22"/>
          <w:rtl w:val="1"/>
          <w:szCs w:val="22"/>
        </w:rPr>
        <w:t>• העצרת המרכזית נערכת בטיילת ארמון הנציב, מול העיר העתיקה בירושלים.</w:t>
      </w:r>
    </w:p>
    <w:p>
      <w:pPr>
        <w:bidi w:val="1"/>
        <w:spacing w:after="60" w:before="160"/>
        <w:jc w:val="right"/>
      </w:pPr>
      <w:r>
        <w:rPr>
          <w:rFonts w:ascii="Arial" w:hAnsi="Arial" w:cs="Arial"/>
          <w:b/>
          <w:color w:val="7A2A1E"/>
          <w:sz w:val="28"/>
          <w:rtl w:val="1"/>
          <w:szCs w:val="28"/>
          <w:bCs/>
        </w:rPr>
        <w:t>🗣️ לדיון</w:t>
      </w:r>
    </w:p>
    <w:p>
      <w:pPr>
        <w:bidi w:val="1"/>
        <w:spacing w:after="40"/>
        <w:jc w:val="right"/>
      </w:pPr>
      <w:r>
        <w:rPr>
          <w:rFonts w:ascii="Arial" w:hAnsi="Arial" w:cs="Arial"/>
          <w:b w:val="0"/>
          <w:sz w:val="22"/>
          <w:rtl w:val="1"/>
          <w:szCs w:val="22"/>
        </w:rPr>
        <w:t>1. כמיהה: למה, לדעתכם, דורות שלמים המשיכו להתפלל על ירושלים בלי לראות אותה אף פעם? למה אתם כמהים?</w:t>
      </w:r>
    </w:p>
    <w:p>
      <w:pPr>
        <w:bidi w:val="1"/>
        <w:spacing w:after="40"/>
        <w:jc w:val="right"/>
      </w:pPr>
      <w:r>
        <w:rPr>
          <w:rFonts w:ascii="Arial" w:hAnsi="Arial" w:cs="Arial"/>
          <w:b w:val="0"/>
          <w:sz w:val="22"/>
          <w:rtl w:val="1"/>
          <w:szCs w:val="22"/>
        </w:rPr>
        <w:t>2. חידוש ברית: אם הכיתה שלנו הייתה ׳מחדשת ברית׳ – על אילו שלוש התחייבויות הייתם רוצים להסכים יחד?</w:t>
      </w:r>
    </w:p>
    <w:p>
      <w:pPr>
        <w:bidi w:val="1"/>
        <w:jc w:val="right"/>
      </w:pPr>
      <w:r>
        <w:br w:type="page"/>
      </w:r>
    </w:p>
    <w:p>
      <w:pPr>
        <w:bidi w:val="1"/>
        <w:spacing w:after="60" w:before="160"/>
        <w:jc w:val="right"/>
      </w:pPr>
      <w:r>
        <w:rPr>
          <w:rFonts w:ascii="Arial" w:hAnsi="Arial" w:cs="Arial"/>
          <w:b/>
          <w:color w:val="7A2A1E"/>
          <w:sz w:val="32"/>
          <w:rtl w:val="1"/>
          <w:szCs w:val="32"/>
          <w:bCs/>
        </w:rPr>
        <w:t>🔑 מפתח למורה</w:t>
      </w:r>
    </w:p>
    <w:p>
      <w:pPr>
        <w:bidi w:val="1"/>
        <w:spacing w:after="80"/>
        <w:jc w:val="right"/>
      </w:pPr>
      <w:r>
        <w:rPr>
          <w:rFonts w:ascii="Arial" w:hAnsi="Arial" w:cs="Arial"/>
          <w:b/>
          <w:sz w:val="22"/>
          <w:rtl w:val="1"/>
          <w:szCs w:val="22"/>
          <w:bCs/>
        </w:rPr>
        <w:t>הכנה:</w:t>
      </w:r>
      <w:r>
        <w:rPr>
          <w:rFonts w:ascii="Arial" w:hAnsi="Arial" w:cs="Arial"/>
          <w:b w:val="0"/>
          <w:sz w:val="22"/>
          <w:rtl w:val="1"/>
          <w:szCs w:val="22"/>
        </w:rPr>
        <w:t xml:space="preserve"> מדפיסים את 4 כרטיסי התחנות ודף מעקב לכל קבוצה; מכינים 5 מעטפות עם האותיות א, ו, ר, י, ת – נותנים אות רק אחרי בדיקה. עובדים עם מספרי קבוצות בלבד.</w:t>
      </w:r>
    </w:p>
    <w:p>
      <w:pPr>
        <w:bidi w:val="1"/>
        <w:spacing w:after="80"/>
        <w:jc w:val="right"/>
      </w:pPr>
      <w:r>
        <w:rPr>
          <w:rFonts w:ascii="Arial" w:hAnsi="Arial" w:cs="Arial"/>
          <w:b/>
          <w:sz w:val="22"/>
          <w:rtl w:val="1"/>
          <w:szCs w:val="22"/>
          <w:bCs/>
        </w:rPr>
        <w:t>פתיחה:</w:t>
      </w:r>
      <w:r>
        <w:rPr>
          <w:rFonts w:ascii="Arial" w:hAnsi="Arial" w:cs="Arial"/>
          <w:b w:val="0"/>
          <w:sz w:val="22"/>
          <w:rtl w:val="1"/>
          <w:szCs w:val="22"/>
        </w:rPr>
        <w:t xml:space="preserve"> סגד = השתחוות · מהללה = תחינה, תחנונים · אורית = כתבי הקודש (תורה).</w:t>
      </w:r>
    </w:p>
    <w:p>
      <w:pPr>
        <w:bidi w:val="1"/>
        <w:spacing w:after="80"/>
        <w:jc w:val="right"/>
      </w:pPr>
      <w:r>
        <w:rPr>
          <w:rFonts w:ascii="Arial" w:hAnsi="Arial" w:cs="Arial"/>
          <w:b/>
          <w:sz w:val="22"/>
          <w:rtl w:val="1"/>
          <w:szCs w:val="22"/>
          <w:bCs/>
        </w:rPr>
        <w:t>תחנה 1 → א:</w:t>
      </w:r>
      <w:r>
        <w:rPr>
          <w:rFonts w:ascii="Arial" w:hAnsi="Arial" w:cs="Arial"/>
          <w:b w:val="0"/>
          <w:sz w:val="22"/>
          <w:rtl w:val="1"/>
          <w:szCs w:val="22"/>
        </w:rPr>
        <w:t xml:space="preserve"> רק בסיגד – עלייה להר עם כל הקהילה, קריאה מן האורית בגעז · בשני החגים – צום, בגדים לבנים, וידוי ובקשת סליחה · רק ביום הכיפורים – תפילת נעילה.</w:t>
      </w:r>
    </w:p>
    <w:p>
      <w:pPr>
        <w:bidi w:val="1"/>
        <w:spacing w:after="80"/>
        <w:jc w:val="right"/>
      </w:pPr>
      <w:r>
        <w:rPr>
          <w:rFonts w:ascii="Arial" w:hAnsi="Arial" w:cs="Arial"/>
          <w:b/>
          <w:sz w:val="22"/>
          <w:rtl w:val="1"/>
          <w:szCs w:val="22"/>
          <w:bCs/>
        </w:rPr>
        <w:t>תחנה 2 → ו:</w:t>
      </w:r>
      <w:r>
        <w:rPr>
          <w:rFonts w:ascii="Arial" w:hAnsi="Arial" w:cs="Arial"/>
          <w:b w:val="0"/>
          <w:sz w:val="22"/>
          <w:rtl w:val="1"/>
          <w:szCs w:val="22"/>
        </w:rPr>
        <w:t xml:space="preserve"> 1 לא נכון (ההר נבחר לפני החג) · 2 נכון · 3 לא נכון (סמל להכנעה) · 4 נכון (מעמד הר סיני). קוד: 50.</w:t>
      </w:r>
    </w:p>
    <w:p>
      <w:pPr>
        <w:bidi w:val="1"/>
        <w:spacing w:after="80"/>
        <w:jc w:val="right"/>
      </w:pPr>
      <w:r>
        <w:rPr>
          <w:rFonts w:ascii="Arial" w:hAnsi="Arial" w:cs="Arial"/>
          <w:b/>
          <w:sz w:val="22"/>
          <w:rtl w:val="1"/>
          <w:szCs w:val="22"/>
          <w:bCs/>
        </w:rPr>
        <w:t>תחנה 3 → ר:</w:t>
      </w:r>
      <w:r>
        <w:rPr>
          <w:rFonts w:ascii="Arial" w:hAnsi="Arial" w:cs="Arial"/>
          <w:b w:val="0"/>
          <w:sz w:val="22"/>
          <w:rtl w:val="1"/>
          <w:szCs w:val="22"/>
        </w:rPr>
        <w:t xml:space="preserve"> 1–ב · 2–ד · 3–א · 4–ג. השלמה: סיני; נחמיה.</w:t>
      </w:r>
    </w:p>
    <w:p>
      <w:pPr>
        <w:bidi w:val="1"/>
        <w:spacing w:after="80"/>
        <w:jc w:val="right"/>
      </w:pPr>
      <w:r>
        <w:rPr>
          <w:rFonts w:ascii="Arial" w:hAnsi="Arial" w:cs="Arial"/>
          <w:b/>
          <w:sz w:val="22"/>
          <w:rtl w:val="1"/>
          <w:szCs w:val="22"/>
          <w:bCs/>
        </w:rPr>
        <w:t>תחנה 4 → י + ת:</w:t>
      </w:r>
      <w:r>
        <w:rPr>
          <w:rFonts w:ascii="Arial" w:hAnsi="Arial" w:cs="Arial"/>
          <w:b w:val="0"/>
          <w:sz w:val="22"/>
          <w:rtl w:val="1"/>
          <w:szCs w:val="22"/>
        </w:rPr>
        <w:t xml:space="preserve"> סביבון (חנוכה) · צום (בירידה מן ההר הצום כבר נגמר) · אדיס אבבה (לא בירושלים).</w:t>
      </w:r>
    </w:p>
    <w:p>
      <w:pPr>
        <w:bidi w:val="1"/>
        <w:spacing w:after="80"/>
        <w:jc w:val="right"/>
      </w:pPr>
      <w:r>
        <w:rPr>
          <w:rFonts w:ascii="Arial" w:hAnsi="Arial" w:cs="Arial"/>
          <w:b/>
          <w:sz w:val="22"/>
          <w:rtl w:val="1"/>
          <w:szCs w:val="22"/>
          <w:bCs/>
        </w:rPr>
        <w:t>מנעול אחרון:</w:t>
      </w:r>
      <w:r>
        <w:rPr>
          <w:rFonts w:ascii="Arial" w:hAnsi="Arial" w:cs="Arial"/>
          <w:b w:val="0"/>
          <w:sz w:val="22"/>
          <w:rtl w:val="1"/>
          <w:szCs w:val="22"/>
        </w:rPr>
        <w:t xml:space="preserve"> א־ו־ר־י־ת = אורית.</w:t>
      </w:r>
    </w:p>
    <w:p>
      <w:pPr>
        <w:bidi w:val="1"/>
        <w:spacing w:after="80"/>
        <w:jc w:val="right"/>
      </w:pPr>
      <w:r>
        <w:rPr>
          <w:rFonts w:ascii="Arial" w:hAnsi="Arial" w:cs="Arial"/>
          <w:b/>
          <w:sz w:val="22"/>
          <w:rtl w:val="1"/>
          <w:szCs w:val="22"/>
          <w:bCs/>
        </w:rPr>
        <w:t>לא נכלל, כי לא מצאתי לו אישור:</w:t>
      </w:r>
      <w:r>
        <w:rPr>
          <w:rFonts w:ascii="Arial" w:hAnsi="Arial" w:cs="Arial"/>
          <w:b w:val="0"/>
          <w:sz w:val="22"/>
          <w:rtl w:val="1"/>
          <w:szCs w:val="22"/>
        </w:rPr>
        <w:t xml:space="preserve"> שעה מדויקת לסיום הצום, ותקיעה בשופר בסיגד (בוויקיפדיה מתוארת תקיעה בחצוצרות).</w:t>
      </w:r>
    </w:p>
    <w:p>
      <w:pPr>
        <w:bidi w:val="1"/>
        <w:spacing w:after="80"/>
        <w:jc w:val="center"/>
      </w:pPr>
      <w:r>
        <w:rPr>
          <w:rFonts w:ascii="Arial" w:hAnsi="Arial" w:cs="Arial"/>
          <w:b w:val="0"/>
          <w:color w:val="777777"/>
          <w:sz w:val="18"/>
          <w:rtl w:val="1"/>
          <w:szCs w:val="18"/>
        </w:rPr>
        <w:t>יצרה: רוית ראש בן ישי</w:t>
      </w:r>
    </w:p>
    <w:sectPr w:rsidR="00FC693F" w:rsidRPr="0006063C" w:rsidSect="00034616">
      <w:pgSz w:w="11906" w:h="16838"/>
      <w:pgMar w:top="907" w:right="1020" w:bottom="907"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